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Абакумец Фёдор Александрович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Разработчик Telegram-ботов (vibe coding)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github.com/fedorabakumets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(предпочтительно)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Разработчик Telegram-ботов из Санкт-Петербурга, 21 год. Строю ботов под заказ и для себя — от простых команд до сложных систем с FSM, DI, тестами и деплоем. Работаю через vibe coding с Kiro, Codex и Qwen — быстро, без лишнего.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Bot Builder — визуальный no-code конструктор Telegram-ботов с drag-and-drop, генерацией Python-кода (13 звёзд на GitHub)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бот с игрой «Мины», кубиком, переводами, промокодами и админ-панелью; 454 теста (pytest), 100% покрытие handlers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бот техподдержки для VPN-сервиса с системой тикетов и рейтингом администраторов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Фреймворки и библиотеки: </w:t>
      </w:r>
      <w:r>
        <w:rPr>
          <w:color w:val="555555"/>
          <w:sz w:val="20"/>
          <w:szCs w:val="20"/>
        </w:rPr>
        <w:t xml:space="preserve">aiogram, pyTelegramBotAPI, Jinja2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Архитектура: </w:t>
      </w:r>
      <w:r>
        <w:rPr>
          <w:color w:val="555555"/>
          <w:sz w:val="20"/>
          <w:szCs w:val="20"/>
        </w:rPr>
        <w:t xml:space="preserve">FSM, Dependency Injection, ServiceFactory, middleware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Базы данных: </w:t>
      </w:r>
      <w:r>
        <w:rPr>
          <w:color w:val="555555"/>
          <w:sz w:val="20"/>
          <w:szCs w:val="20"/>
        </w:rPr>
        <w:t xml:space="preserve">SQLite, aiosqlite, PostgreSQL, Drizzle ORM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Тестирование: </w:t>
      </w:r>
      <w:r>
        <w:rPr>
          <w:color w:val="555555"/>
          <w:sz w:val="20"/>
          <w:szCs w:val="20"/>
        </w:rPr>
        <w:t xml:space="preserve">pytest, Pydantic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Инструменты: </w:t>
      </w:r>
      <w:r>
        <w:rPr>
          <w:color w:val="555555"/>
          <w:sz w:val="20"/>
          <w:szCs w:val="20"/>
        </w:rPr>
        <w:t xml:space="preserve">Git, GitHub, Railway, Kiro, OpenAI Codex, Qwen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базовый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Telegram Bot Builder (собственный проект)</w:t>
      </w:r>
      <w:r>
        <w:rPr>
          <w:color w:val="1F439B"/>
          <w:sz w:val="22"/>
          <w:szCs w:val="22"/>
        </w:rPr>
        <w:t xml:space="preserve"> — Разработчик Telegram-ботов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Визуальный no-code конструктор Telegram-ботов — пользователь перетаскивает узлы, TypeScript + Jinja2 генерируют готовый Python-код (aiogram)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Код можно скопировать или запустить бота прямо в браузере — без локальной установки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Поддержка медиа, клавиатур, условной логики, JSON-конфигурации, аналитики и деплоя на Railway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aiogram, Jinja2, TypeScript, React, PostgreSQL, Drizzle, Railway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Проекты по заказу (фриланс)</w:t>
      </w:r>
      <w:r>
        <w:rPr>
          <w:color w:val="1F439B"/>
          <w:sz w:val="22"/>
          <w:szCs w:val="22"/>
        </w:rPr>
        <w:t xml:space="preserve"> — Разработчик Telegram-ботов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бот с игрой «Мины», кубиком, переводами между пользователями, промокодами и админ-панелью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Полная архитектура с DI (ServiceFactory), SQLite, FSM, middleware — 454 теста (pytest), 100% покрытие handlers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бот техподдержки для VPN-сервиса с системой тикетов, категориями обращений и рейтингом администраторов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Оба проекта разработаны под конкретные задачи заказчиков с нуля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aiogram, SQLite, aiosqlite, Pydantic, pytest, FSM, Dependency Injection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СПб ГБ ПОУ «Техникум «Приморский»</w:t>
      </w:r>
      <w:r>
        <w:rPr>
          <w:color w:val="1a1a1a"/>
          <w:sz w:val="20"/>
          <w:szCs w:val="20"/>
        </w:rPr>
        <w:t xml:space="preserve"> — Мастер по обработке цифровой информации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Самообразование</w:t>
      </w:r>
      <w:r>
        <w:rPr>
          <w:color w:val="1a1a1a"/>
          <w:sz w:val="20"/>
          <w:szCs w:val="20"/>
        </w:rPr>
        <w:t xml:space="preserve"> — Python, Telegram-боты, автоматизация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н.в.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Базовый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2026-04-03T06:37:41.713Z</dcterms:created>
  <dcterms:modified xsi:type="dcterms:W3CDTF">2026-04-03T06:37:41.713Z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